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D63" w:rsidRDefault="00D06016">
      <w:pPr>
        <w:spacing w:after="19"/>
        <w:ind w:left="2437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65920" w:rsidRDefault="00D06016" w:rsidP="00365920">
      <w:pPr>
        <w:spacing w:after="0" w:line="240" w:lineRule="auto"/>
        <w:ind w:left="1871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Schválený střednědobý výhled (plánu výnosů a nákladů na období let </w:t>
      </w:r>
      <w:proofErr w:type="gramStart"/>
      <w:r>
        <w:rPr>
          <w:rFonts w:ascii="Times New Roman" w:eastAsia="Times New Roman" w:hAnsi="Times New Roman" w:cs="Times New Roman"/>
          <w:sz w:val="23"/>
        </w:rPr>
        <w:t>2023 - 2026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příspěvkové organizace    MŠ Číčenice</w:t>
      </w:r>
    </w:p>
    <w:p w:rsidR="00365920" w:rsidRDefault="00365920" w:rsidP="00365920">
      <w:pPr>
        <w:spacing w:after="0" w:line="240" w:lineRule="auto"/>
        <w:ind w:left="1871"/>
        <w:jc w:val="center"/>
        <w:rPr>
          <w:rFonts w:ascii="Times New Roman" w:eastAsia="Times New Roman" w:hAnsi="Times New Roman" w:cs="Times New Roman"/>
          <w:sz w:val="23"/>
        </w:rPr>
      </w:pPr>
    </w:p>
    <w:tbl>
      <w:tblPr>
        <w:tblW w:w="2133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7"/>
        <w:gridCol w:w="3818"/>
        <w:gridCol w:w="3162"/>
        <w:gridCol w:w="7"/>
      </w:tblGrid>
      <w:tr w:rsidR="00365920" w:rsidTr="0036592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90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</w:tcPr>
          <w:p w:rsidR="00365920" w:rsidRDefault="0036592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Dle zákona č. 250/2000 Sb. o rozpočtových pravidlech územních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rozpočtů, ve znění pozdějších předpisů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365920" w:rsidRDefault="00365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365920" w:rsidRDefault="003659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</w:rPr>
            </w:pPr>
          </w:p>
        </w:tc>
      </w:tr>
      <w:tr w:rsidR="00365920" w:rsidTr="003659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920" w:rsidRDefault="0036592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schvaluje zastupitelstvo Obce Číčenice na svém zasedání </w:t>
            </w:r>
            <w:r>
              <w:rPr>
                <w:rFonts w:eastAsiaTheme="minorEastAsia"/>
                <w:b/>
                <w:bCs/>
              </w:rPr>
              <w:t xml:space="preserve">dne 12. 12. </w:t>
            </w:r>
            <w:proofErr w:type="gramStart"/>
            <w:r>
              <w:rPr>
                <w:rFonts w:eastAsiaTheme="minorEastAsia"/>
                <w:b/>
                <w:bCs/>
              </w:rPr>
              <w:t>2022  číslo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usnesení: 4</w:t>
            </w:r>
            <w:r>
              <w:rPr>
                <w:rFonts w:eastAsiaTheme="minorEastAsia"/>
                <w:b/>
                <w:bCs/>
              </w:rPr>
              <w:t>7</w:t>
            </w:r>
            <w:r>
              <w:rPr>
                <w:rFonts w:eastAsiaTheme="minorEastAsia"/>
                <w:b/>
                <w:bCs/>
              </w:rPr>
              <w:t>/07/2022 Střednědobý výhled rozpočtu na r. 2023 - r. 2026</w:t>
            </w:r>
          </w:p>
        </w:tc>
      </w:tr>
    </w:tbl>
    <w:p w:rsidR="00365920" w:rsidRDefault="00365920" w:rsidP="00365920">
      <w:pPr>
        <w:spacing w:after="0" w:line="240" w:lineRule="auto"/>
        <w:ind w:left="1871"/>
        <w:jc w:val="center"/>
        <w:rPr>
          <w:rFonts w:ascii="Times New Roman" w:eastAsia="Times New Roman" w:hAnsi="Times New Roman" w:cs="Times New Roman"/>
          <w:sz w:val="23"/>
        </w:rPr>
      </w:pPr>
    </w:p>
    <w:p w:rsidR="00365920" w:rsidRPr="00365920" w:rsidRDefault="00365920" w:rsidP="0036592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A4D63" w:rsidRDefault="00D06016" w:rsidP="00365920">
      <w:pPr>
        <w:spacing w:after="0" w:line="240" w:lineRule="auto"/>
      </w:pPr>
      <w:r>
        <w:rPr>
          <w:b/>
          <w:sz w:val="15"/>
        </w:rPr>
        <w:t>Náklady,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výnosy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a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výsledek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hospodaření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v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členění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na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hlavní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a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doplňkovou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b/>
          <w:sz w:val="15"/>
        </w:rPr>
        <w:t>činnost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proofErr w:type="gramStart"/>
      <w:r>
        <w:rPr>
          <w:b/>
          <w:sz w:val="15"/>
        </w:rPr>
        <w:t>v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sz w:val="15"/>
        </w:rPr>
        <w:t xml:space="preserve"> </w:t>
      </w:r>
      <w:r>
        <w:rPr>
          <w:b/>
          <w:sz w:val="15"/>
        </w:rPr>
        <w:t>Kč</w:t>
      </w:r>
      <w:proofErr w:type="gramEnd"/>
    </w:p>
    <w:tbl>
      <w:tblPr>
        <w:tblStyle w:val="TableGrid"/>
        <w:tblW w:w="14188" w:type="dxa"/>
        <w:tblInd w:w="-30" w:type="dxa"/>
        <w:tblCellMar>
          <w:top w:w="35" w:type="dxa"/>
          <w:right w:w="26" w:type="dxa"/>
        </w:tblCellMar>
        <w:tblLook w:val="04A0" w:firstRow="1" w:lastRow="0" w:firstColumn="1" w:lastColumn="0" w:noHBand="0" w:noVBand="1"/>
      </w:tblPr>
      <w:tblGrid>
        <w:gridCol w:w="1156"/>
        <w:gridCol w:w="1252"/>
        <w:gridCol w:w="1337"/>
        <w:gridCol w:w="1047"/>
        <w:gridCol w:w="951"/>
        <w:gridCol w:w="950"/>
        <w:gridCol w:w="1157"/>
        <w:gridCol w:w="1157"/>
        <w:gridCol w:w="1253"/>
        <w:gridCol w:w="1157"/>
        <w:gridCol w:w="1337"/>
        <w:gridCol w:w="1343"/>
        <w:gridCol w:w="91"/>
      </w:tblGrid>
      <w:tr w:rsidR="00AA4D63">
        <w:trPr>
          <w:trHeight w:val="293"/>
        </w:trPr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  <w:vAlign w:val="center"/>
          </w:tcPr>
          <w:p w:rsidR="00AA4D63" w:rsidRDefault="00D06016">
            <w:pPr>
              <w:jc w:val="center"/>
            </w:pPr>
            <w:r>
              <w:rPr>
                <w:b/>
                <w:sz w:val="15"/>
              </w:rPr>
              <w:t>Název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organizace IČ</w:t>
            </w:r>
          </w:p>
        </w:tc>
        <w:tc>
          <w:tcPr>
            <w:tcW w:w="36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27"/>
              <w:jc w:val="center"/>
            </w:pPr>
            <w:r>
              <w:rPr>
                <w:b/>
                <w:sz w:val="15"/>
              </w:rPr>
              <w:t>Hlavní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činnost</w:t>
            </w:r>
          </w:p>
        </w:tc>
        <w:tc>
          <w:tcPr>
            <w:tcW w:w="305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right="9"/>
              <w:jc w:val="center"/>
            </w:pPr>
            <w:r>
              <w:rPr>
                <w:b/>
                <w:sz w:val="15"/>
              </w:rPr>
              <w:t>Doplňková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činnost</w:t>
            </w:r>
          </w:p>
        </w:tc>
        <w:tc>
          <w:tcPr>
            <w:tcW w:w="35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27"/>
              <w:jc w:val="center"/>
            </w:pPr>
            <w:r>
              <w:rPr>
                <w:b/>
                <w:sz w:val="15"/>
              </w:rPr>
              <w:t>CELKEM</w:t>
            </w:r>
          </w:p>
        </w:tc>
        <w:tc>
          <w:tcPr>
            <w:tcW w:w="13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jc w:val="center"/>
            </w:pPr>
            <w:r>
              <w:rPr>
                <w:b/>
                <w:sz w:val="15"/>
              </w:rPr>
              <w:t>Plánovaná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výše nákladů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odpisy majetku</w:t>
            </w:r>
          </w:p>
        </w:tc>
        <w:tc>
          <w:tcPr>
            <w:tcW w:w="134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CD6ED"/>
            <w:vAlign w:val="center"/>
          </w:tcPr>
          <w:p w:rsidR="00AA4D63" w:rsidRDefault="00D06016">
            <w:pPr>
              <w:ind w:left="30"/>
            </w:pPr>
            <w:r>
              <w:rPr>
                <w:b/>
                <w:sz w:val="15"/>
              </w:rPr>
              <w:t>Plánovaná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výše nákladů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b/>
                <w:sz w:val="15"/>
              </w:rPr>
              <w:t>platy</w:t>
            </w:r>
          </w:p>
        </w:tc>
        <w:tc>
          <w:tcPr>
            <w:tcW w:w="90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AA4D63"/>
        </w:tc>
      </w:tr>
      <w:tr w:rsidR="00AA4D63">
        <w:trPr>
          <w:trHeight w:val="5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330"/>
            </w:pPr>
            <w:r>
              <w:rPr>
                <w:b/>
                <w:sz w:val="15"/>
              </w:rPr>
              <w:t>Výnosy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330"/>
            </w:pPr>
            <w:r>
              <w:rPr>
                <w:b/>
                <w:sz w:val="15"/>
              </w:rPr>
              <w:t>Náklady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30"/>
            </w:pPr>
            <w:r>
              <w:rPr>
                <w:b/>
                <w:sz w:val="15"/>
              </w:rPr>
              <w:t>Výsledek hospodaření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179"/>
            </w:pPr>
            <w:r>
              <w:rPr>
                <w:b/>
                <w:sz w:val="15"/>
              </w:rPr>
              <w:t>Výnosy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179"/>
            </w:pPr>
            <w:r>
              <w:rPr>
                <w:b/>
                <w:sz w:val="15"/>
              </w:rPr>
              <w:t>Náklady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30"/>
            </w:pPr>
            <w:r>
              <w:rPr>
                <w:b/>
                <w:sz w:val="15"/>
              </w:rPr>
              <w:t>Výsledek hospodaření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right="25"/>
              <w:jc w:val="center"/>
            </w:pPr>
            <w:r>
              <w:rPr>
                <w:b/>
                <w:sz w:val="15"/>
              </w:rPr>
              <w:t>Výnosy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right="63"/>
              <w:jc w:val="center"/>
            </w:pPr>
            <w:r>
              <w:rPr>
                <w:b/>
                <w:sz w:val="15"/>
              </w:rPr>
              <w:t>Náklady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AA4D63" w:rsidRDefault="00D06016">
            <w:pPr>
              <w:ind w:left="181"/>
            </w:pPr>
            <w:r>
              <w:rPr>
                <w:b/>
                <w:sz w:val="15"/>
              </w:rPr>
              <w:t>Výsledek hospodaření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AA4D63" w:rsidRDefault="00AA4D63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</w:tr>
      <w:tr w:rsidR="00AA4D63">
        <w:trPr>
          <w:trHeight w:val="410"/>
        </w:trPr>
        <w:tc>
          <w:tcPr>
            <w:tcW w:w="14098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1EEDA"/>
            <w:vAlign w:val="center"/>
          </w:tcPr>
          <w:p w:rsidR="00AA4D63" w:rsidRDefault="00D06016">
            <w:pPr>
              <w:ind w:left="28"/>
            </w:pPr>
            <w:proofErr w:type="gramStart"/>
            <w:r>
              <w:rPr>
                <w:sz w:val="15"/>
              </w:rPr>
              <w:t>IČ: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                    ORGANIZACE: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1EEDA"/>
          </w:tcPr>
          <w:p w:rsidR="00AA4D63" w:rsidRDefault="00AA4D63"/>
        </w:tc>
      </w:tr>
      <w:tr w:rsidR="00AA4D63">
        <w:trPr>
          <w:trHeight w:val="194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179"/>
            </w:pPr>
            <w:r>
              <w:rPr>
                <w:sz w:val="15"/>
              </w:rPr>
              <w:t>2023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2 798 800,00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2 798 800,00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2 798 800,00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2 798 800,00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1 600 000,00</w:t>
            </w:r>
          </w:p>
        </w:tc>
        <w:tc>
          <w:tcPr>
            <w:tcW w:w="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</w:tr>
      <w:tr w:rsidR="00AA4D63">
        <w:trPr>
          <w:trHeight w:val="194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179"/>
            </w:pPr>
            <w:r>
              <w:rPr>
                <w:sz w:val="15"/>
              </w:rPr>
              <w:t>2024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2 800 000,00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2 800 000,00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2 800 000,00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2 800 000,00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jc w:val="right"/>
            </w:pPr>
            <w:r>
              <w:rPr>
                <w:sz w:val="15"/>
              </w:rPr>
              <w:t>x</w:t>
            </w:r>
          </w:p>
        </w:tc>
        <w:tc>
          <w:tcPr>
            <w:tcW w:w="1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A4D63" w:rsidRDefault="00AA4D63"/>
        </w:tc>
        <w:tc>
          <w:tcPr>
            <w:tcW w:w="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jc w:val="both"/>
            </w:pPr>
            <w:r>
              <w:rPr>
                <w:sz w:val="15"/>
              </w:rPr>
              <w:t>x</w:t>
            </w:r>
          </w:p>
        </w:tc>
      </w:tr>
      <w:tr w:rsidR="00AA4D63">
        <w:trPr>
          <w:trHeight w:val="178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179"/>
            </w:pPr>
            <w:r>
              <w:rPr>
                <w:sz w:val="15"/>
              </w:rPr>
              <w:t>2025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2 900 000,00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2 900 000,00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2 900 000,00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2 900 000,00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jc w:val="right"/>
            </w:pPr>
            <w:r>
              <w:rPr>
                <w:sz w:val="15"/>
              </w:rPr>
              <w:t>x</w:t>
            </w:r>
          </w:p>
        </w:tc>
        <w:tc>
          <w:tcPr>
            <w:tcW w:w="1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A4D63" w:rsidRDefault="00AA4D63"/>
        </w:tc>
        <w:tc>
          <w:tcPr>
            <w:tcW w:w="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jc w:val="both"/>
            </w:pPr>
            <w:r>
              <w:rPr>
                <w:sz w:val="15"/>
              </w:rPr>
              <w:t>x</w:t>
            </w:r>
          </w:p>
        </w:tc>
      </w:tr>
      <w:tr w:rsidR="00AA4D63">
        <w:trPr>
          <w:trHeight w:val="194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179"/>
            </w:pPr>
            <w:r>
              <w:rPr>
                <w:sz w:val="15"/>
              </w:rPr>
              <w:t>2026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3 000 000,00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ind w:left="28"/>
            </w:pPr>
            <w:r>
              <w:rPr>
                <w:sz w:val="15"/>
              </w:rPr>
              <w:t>3 000 000,00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AA4D63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3 000 000,00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:rsidR="00AA4D63" w:rsidRDefault="00D06016">
            <w:pPr>
              <w:ind w:left="28"/>
            </w:pPr>
            <w:r>
              <w:rPr>
                <w:sz w:val="15"/>
              </w:rPr>
              <w:t>3 000 000,00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AA4D63" w:rsidRDefault="00D06016">
            <w:pPr>
              <w:ind w:left="28"/>
            </w:pPr>
            <w:r>
              <w:rPr>
                <w:sz w:val="15"/>
              </w:rPr>
              <w:t>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jc w:val="right"/>
            </w:pPr>
            <w:r>
              <w:rPr>
                <w:sz w:val="15"/>
              </w:rPr>
              <w:t>x</w:t>
            </w:r>
          </w:p>
        </w:tc>
        <w:tc>
          <w:tcPr>
            <w:tcW w:w="1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A4D63" w:rsidRDefault="00AA4D63"/>
        </w:tc>
        <w:tc>
          <w:tcPr>
            <w:tcW w:w="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A4D63" w:rsidRDefault="00D06016">
            <w:pPr>
              <w:jc w:val="both"/>
            </w:pPr>
            <w:r>
              <w:rPr>
                <w:sz w:val="15"/>
              </w:rPr>
              <w:t>x</w:t>
            </w:r>
          </w:p>
        </w:tc>
      </w:tr>
      <w:tr w:rsidR="00AA4D63">
        <w:trPr>
          <w:trHeight w:val="392"/>
        </w:trPr>
        <w:tc>
          <w:tcPr>
            <w:tcW w:w="14098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1EEDA"/>
          </w:tcPr>
          <w:p w:rsidR="00AA4D63" w:rsidRDefault="00AA4D63"/>
        </w:tc>
        <w:tc>
          <w:tcPr>
            <w:tcW w:w="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1EEDA"/>
          </w:tcPr>
          <w:p w:rsidR="00AA4D63" w:rsidRDefault="00AA4D63"/>
        </w:tc>
      </w:tr>
    </w:tbl>
    <w:p w:rsidR="00AA4D63" w:rsidRDefault="00D06016">
      <w:pPr>
        <w:tabs>
          <w:tab w:val="center" w:pos="1529"/>
          <w:tab w:val="center" w:pos="9386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>Zpracoval(a):</w:t>
      </w:r>
      <w:r>
        <w:rPr>
          <w:rFonts w:ascii="Times New Roman" w:eastAsia="Times New Roman" w:hAnsi="Times New Roman" w:cs="Times New Roman"/>
          <w:sz w:val="16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16"/>
        </w:rPr>
        <w:t>Vovesná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Schválil(a):</w:t>
      </w:r>
    </w:p>
    <w:p w:rsidR="00AA4D63" w:rsidRDefault="00D06016">
      <w:pPr>
        <w:spacing w:after="0"/>
        <w:ind w:left="2449"/>
      </w:pPr>
      <w:r>
        <w:rPr>
          <w:rFonts w:ascii="Times New Roman" w:eastAsia="Times New Roman" w:hAnsi="Times New Roman" w:cs="Times New Roman"/>
          <w:sz w:val="13"/>
        </w:rPr>
        <w:t xml:space="preserve">                               -</w:t>
      </w:r>
    </w:p>
    <w:sectPr w:rsidR="00AA4D63">
      <w:pgSz w:w="16834" w:h="11904" w:orient="landscape"/>
      <w:pgMar w:top="1106" w:right="5218" w:bottom="3227" w:left="16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63"/>
    <w:rsid w:val="00365920"/>
    <w:rsid w:val="00AA4D63"/>
    <w:rsid w:val="00D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C838"/>
  <w15:docId w15:val="{558808DB-4151-40A7-A656-9EA656A5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VedouciMK</dc:creator>
  <cp:keywords/>
  <cp:lastModifiedBy>Cicenicenb</cp:lastModifiedBy>
  <cp:revision>3</cp:revision>
  <cp:lastPrinted>2022-12-08T10:40:00Z</cp:lastPrinted>
  <dcterms:created xsi:type="dcterms:W3CDTF">2022-12-08T10:00:00Z</dcterms:created>
  <dcterms:modified xsi:type="dcterms:W3CDTF">2022-12-08T10:42:00Z</dcterms:modified>
</cp:coreProperties>
</file>